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7F3" w:rsidRDefault="008667F3">
      <w:pPr>
        <w:pStyle w:val="Standard"/>
      </w:pPr>
    </w:p>
    <w:tbl>
      <w:tblPr>
        <w:tblW w:w="9029" w:type="dxa"/>
        <w:jc w:val="center"/>
        <w:tblLayout w:type="fixed"/>
        <w:tblCellMar>
          <w:left w:w="10" w:type="dxa"/>
          <w:right w:w="10" w:type="dxa"/>
        </w:tblCellMar>
        <w:tblLook w:val="0000" w:firstRow="0" w:lastRow="0" w:firstColumn="0" w:lastColumn="0" w:noHBand="0" w:noVBand="0"/>
      </w:tblPr>
      <w:tblGrid>
        <w:gridCol w:w="9029"/>
      </w:tblGrid>
      <w:tr w:rsidR="008667F3">
        <w:trPr>
          <w:jc w:val="center"/>
        </w:trPr>
        <w:tc>
          <w:tcPr>
            <w:tcW w:w="9029" w:type="dxa"/>
            <w:tcBorders>
              <w:top w:val="single" w:sz="8" w:space="0" w:color="4C1130"/>
              <w:left w:val="single" w:sz="8" w:space="0" w:color="4C1130"/>
              <w:bottom w:val="single" w:sz="8" w:space="0" w:color="4C1130"/>
              <w:right w:val="single" w:sz="8" w:space="0" w:color="4C1130"/>
            </w:tcBorders>
            <w:shd w:val="clear" w:color="auto" w:fill="D5A6BD"/>
            <w:tcMar>
              <w:top w:w="100" w:type="dxa"/>
              <w:left w:w="100" w:type="dxa"/>
              <w:bottom w:w="100" w:type="dxa"/>
              <w:right w:w="100" w:type="dxa"/>
            </w:tcMar>
            <w:vAlign w:val="center"/>
          </w:tcPr>
          <w:p w:rsidR="008667F3" w:rsidRDefault="0055229C">
            <w:pPr>
              <w:pStyle w:val="Standard"/>
              <w:spacing w:line="240" w:lineRule="auto"/>
              <w:jc w:val="center"/>
            </w:pPr>
            <w:r>
              <w:t>FECHA</w:t>
            </w:r>
            <w:r w:rsidR="00522DC6">
              <w:t xml:space="preserve">: 3 de mayo </w:t>
            </w:r>
            <w:r>
              <w:t>de 2023</w:t>
            </w:r>
          </w:p>
        </w:tc>
      </w:tr>
      <w:tr w:rsidR="008667F3" w:rsidTr="006A4066">
        <w:trPr>
          <w:jc w:val="center"/>
        </w:trPr>
        <w:tc>
          <w:tcPr>
            <w:tcW w:w="9029" w:type="dxa"/>
            <w:tcBorders>
              <w:top w:val="single" w:sz="8" w:space="0" w:color="4C1130"/>
              <w:left w:val="single" w:sz="8" w:space="0" w:color="4C1130"/>
              <w:bottom w:val="single" w:sz="4" w:space="0" w:color="auto"/>
              <w:right w:val="single" w:sz="8" w:space="0" w:color="4C1130"/>
            </w:tcBorders>
            <w:shd w:val="clear" w:color="auto" w:fill="EAD1DC"/>
            <w:tcMar>
              <w:top w:w="100" w:type="dxa"/>
              <w:left w:w="100" w:type="dxa"/>
              <w:bottom w:w="100" w:type="dxa"/>
              <w:right w:w="100" w:type="dxa"/>
            </w:tcMar>
            <w:vAlign w:val="center"/>
          </w:tcPr>
          <w:p w:rsidR="008667F3" w:rsidRDefault="0055229C" w:rsidP="009607CF">
            <w:pPr>
              <w:pStyle w:val="Standard"/>
              <w:spacing w:line="240" w:lineRule="auto"/>
              <w:jc w:val="center"/>
            </w:pPr>
            <w:r>
              <w:t xml:space="preserve">ASISTENTES: </w:t>
            </w:r>
            <w:r w:rsidR="00522DC6">
              <w:t xml:space="preserve">Eva, Carme, </w:t>
            </w:r>
            <w:proofErr w:type="spellStart"/>
            <w:r w:rsidR="00522DC6">
              <w:t>Cati</w:t>
            </w:r>
            <w:proofErr w:type="spellEnd"/>
            <w:r w:rsidR="00522DC6">
              <w:t>, Juana, Javi, Yolanda, Maribel</w:t>
            </w:r>
          </w:p>
        </w:tc>
      </w:tr>
      <w:tr w:rsidR="008667F3" w:rsidTr="008422EE">
        <w:trPr>
          <w:jc w:val="center"/>
        </w:trPr>
        <w:tc>
          <w:tcPr>
            <w:tcW w:w="9029" w:type="dxa"/>
            <w:tcBorders>
              <w:top w:val="single" w:sz="4" w:space="0" w:color="auto"/>
              <w:left w:val="single" w:sz="4" w:space="0" w:color="auto"/>
              <w:right w:val="single" w:sz="4" w:space="0" w:color="auto"/>
            </w:tcBorders>
            <w:tcMar>
              <w:top w:w="100" w:type="dxa"/>
              <w:left w:w="100" w:type="dxa"/>
              <w:bottom w:w="100" w:type="dxa"/>
              <w:right w:w="100" w:type="dxa"/>
            </w:tcMar>
            <w:vAlign w:val="center"/>
          </w:tcPr>
          <w:p w:rsidR="00367EDA" w:rsidRDefault="00367EDA" w:rsidP="006A4066">
            <w:pPr>
              <w:pStyle w:val="Standard"/>
              <w:pBdr>
                <w:top w:val="single" w:sz="4" w:space="1" w:color="auto"/>
              </w:pBdr>
              <w:rPr>
                <w:bCs/>
              </w:rPr>
            </w:pPr>
          </w:p>
          <w:p w:rsidR="005B645B" w:rsidRPr="005B645B" w:rsidRDefault="0055229C" w:rsidP="006A4066">
            <w:pPr>
              <w:pStyle w:val="Standard"/>
              <w:pBdr>
                <w:top w:val="single" w:sz="4" w:space="1" w:color="auto"/>
              </w:pBdr>
              <w:rPr>
                <w:b/>
              </w:rPr>
            </w:pPr>
            <w:r>
              <w:rPr>
                <w:b/>
              </w:rPr>
              <w:t>1.</w:t>
            </w:r>
            <w:r w:rsidR="009607CF">
              <w:rPr>
                <w:b/>
              </w:rPr>
              <w:t xml:space="preserve"> </w:t>
            </w:r>
            <w:r w:rsidR="00522DC6">
              <w:rPr>
                <w:b/>
              </w:rPr>
              <w:t>AVANCES Y NOVEDADES</w:t>
            </w:r>
          </w:p>
          <w:p w:rsidR="005B645B" w:rsidRDefault="005B645B" w:rsidP="005B645B"/>
          <w:p w:rsidR="009607CF" w:rsidRDefault="00522DC6" w:rsidP="009607CF">
            <w:pPr>
              <w:pStyle w:val="Prrafodelista"/>
              <w:numPr>
                <w:ilvl w:val="0"/>
                <w:numId w:val="21"/>
              </w:numPr>
              <w:spacing w:after="240"/>
            </w:pPr>
            <w:r>
              <w:t>Ya tenemos logo de la Alianza. A partir de la próxima semana recibiremos el manual de identidad visual y los materiales para empezar a utilizarlo. Ahora mismo estamos trabajando en el diseño y contenidos de la página web. Maribel ha enviado un primer borrador de textos. Nos parece bien incluir en la web un Manifiesto de la Alianza.</w:t>
            </w:r>
          </w:p>
          <w:p w:rsidR="009A648A" w:rsidRDefault="009A648A" w:rsidP="009A648A">
            <w:pPr>
              <w:pStyle w:val="Prrafodelista"/>
              <w:spacing w:after="240"/>
            </w:pPr>
          </w:p>
          <w:p w:rsidR="009607CF" w:rsidRDefault="00522DC6" w:rsidP="009607CF">
            <w:pPr>
              <w:pStyle w:val="Prrafodelista"/>
              <w:numPr>
                <w:ilvl w:val="0"/>
                <w:numId w:val="21"/>
              </w:numPr>
              <w:spacing w:after="240"/>
            </w:pPr>
            <w:proofErr w:type="spellStart"/>
            <w:r w:rsidRPr="00753B72">
              <w:rPr>
                <w:b/>
                <w:bCs/>
              </w:rPr>
              <w:t>Cristianisme</w:t>
            </w:r>
            <w:proofErr w:type="spellEnd"/>
            <w:r w:rsidRPr="00753B72">
              <w:rPr>
                <w:b/>
                <w:bCs/>
              </w:rPr>
              <w:t xml:space="preserve"> i </w:t>
            </w:r>
            <w:proofErr w:type="spellStart"/>
            <w:r w:rsidRPr="00753B72">
              <w:rPr>
                <w:b/>
                <w:bCs/>
              </w:rPr>
              <w:t>Justícia</w:t>
            </w:r>
            <w:proofErr w:type="spellEnd"/>
            <w:r>
              <w:t xml:space="preserve"> nos ha pedido un artículo sobre la Alianza para el número de “</w:t>
            </w:r>
            <w:hyperlink r:id="rId7" w:history="1">
              <w:r w:rsidRPr="00753B72">
                <w:rPr>
                  <w:rStyle w:val="Hipervnculo"/>
                </w:rPr>
                <w:t>Papeles</w:t>
              </w:r>
            </w:hyperlink>
            <w:r>
              <w:t>” de septiembre</w:t>
            </w:r>
            <w:r w:rsidR="00753B72">
              <w:t xml:space="preserve">, que salen con los Cuadernos de </w:t>
            </w:r>
            <w:proofErr w:type="spellStart"/>
            <w:r w:rsidR="00753B72">
              <w:t>CiJ</w:t>
            </w:r>
            <w:proofErr w:type="spellEnd"/>
            <w:r>
              <w:t xml:space="preserve">. </w:t>
            </w:r>
            <w:r w:rsidR="00753B72">
              <w:t xml:space="preserve">La fecha de entrega es </w:t>
            </w:r>
            <w:proofErr w:type="gramStart"/>
            <w:r w:rsidR="00753B72">
              <w:t>primeros</w:t>
            </w:r>
            <w:proofErr w:type="gramEnd"/>
            <w:r w:rsidR="00753B72">
              <w:t xml:space="preserve"> de junio. Maribel elaborará un texto y lo compartirá en Drive para su revisión y comentarios. Tiene una difusión de 45.000 cuadernos que se reparten en papel, descargas en digital y se traduce al catalán e inglés.</w:t>
            </w:r>
          </w:p>
          <w:p w:rsidR="009A648A" w:rsidRDefault="009A648A" w:rsidP="009A648A">
            <w:pPr>
              <w:pStyle w:val="Prrafodelista"/>
              <w:spacing w:after="240"/>
            </w:pPr>
          </w:p>
          <w:p w:rsidR="00340C72" w:rsidRDefault="00391AF3" w:rsidP="009607CF">
            <w:pPr>
              <w:pStyle w:val="Prrafodelista"/>
              <w:numPr>
                <w:ilvl w:val="0"/>
                <w:numId w:val="21"/>
              </w:numPr>
              <w:spacing w:after="240"/>
            </w:pPr>
            <w:r>
              <w:t>Se mantuvo</w:t>
            </w:r>
            <w:r w:rsidR="00753B72">
              <w:t xml:space="preserve"> reunión por zoom</w:t>
            </w:r>
            <w:r>
              <w:t xml:space="preserve"> con </w:t>
            </w:r>
            <w:r w:rsidR="00753B72">
              <w:t xml:space="preserve">Carme </w:t>
            </w:r>
            <w:proofErr w:type="spellStart"/>
            <w:r w:rsidR="00753B72">
              <w:t>Barbany</w:t>
            </w:r>
            <w:proofErr w:type="spellEnd"/>
            <w:r w:rsidR="00753B72">
              <w:t xml:space="preserve"> y Mireia </w:t>
            </w:r>
            <w:proofErr w:type="spellStart"/>
            <w:r w:rsidR="00753B72">
              <w:t>Nogués</w:t>
            </w:r>
            <w:proofErr w:type="spellEnd"/>
            <w:r>
              <w:t xml:space="preserve"> en la que nos comunicaron</w:t>
            </w:r>
            <w:r w:rsidR="00753B72">
              <w:t xml:space="preserve"> que este mes de mayo tienen previsto incorporar a una persona en el Ayto. de </w:t>
            </w:r>
            <w:proofErr w:type="spellStart"/>
            <w:r w:rsidR="00753B72">
              <w:t>Granollers</w:t>
            </w:r>
            <w:proofErr w:type="spellEnd"/>
            <w:r w:rsidR="00753B72">
              <w:t xml:space="preserve"> para que se ocupe específicamente de </w:t>
            </w:r>
            <w:proofErr w:type="gramStart"/>
            <w:r w:rsidR="00753B72">
              <w:t>Alcaldes</w:t>
            </w:r>
            <w:proofErr w:type="gramEnd"/>
            <w:r w:rsidR="00753B72">
              <w:t xml:space="preserve"> per la Pau y se integrará al trabajo con la Alianza. También se ha contactado con la Comisión General de Justicia y Paz</w:t>
            </w:r>
            <w:r w:rsidR="00A274F1">
              <w:t xml:space="preserve"> y han confirmado su interés por seguir formando parte del grupo motor de la Alianza.</w:t>
            </w:r>
          </w:p>
          <w:p w:rsidR="00A274F1" w:rsidRDefault="00A274F1" w:rsidP="00A274F1">
            <w:pPr>
              <w:pStyle w:val="Prrafodelista"/>
            </w:pPr>
          </w:p>
          <w:p w:rsidR="00A274F1" w:rsidRDefault="00A274F1" w:rsidP="009607CF">
            <w:pPr>
              <w:pStyle w:val="Prrafodelista"/>
              <w:numPr>
                <w:ilvl w:val="0"/>
                <w:numId w:val="21"/>
              </w:numPr>
              <w:spacing w:after="240"/>
            </w:pPr>
            <w:r>
              <w:t xml:space="preserve">Maribel ha contactado por </w:t>
            </w:r>
            <w:hyperlink r:id="rId8" w:history="1">
              <w:r w:rsidRPr="00A274F1">
                <w:rPr>
                  <w:rStyle w:val="Hipervnculo"/>
                </w:rPr>
                <w:t>mail</w:t>
              </w:r>
            </w:hyperlink>
            <w:r>
              <w:t xml:space="preserve"> con todas las </w:t>
            </w:r>
            <w:r w:rsidRPr="00391AF3">
              <w:rPr>
                <w:b/>
                <w:bCs/>
              </w:rPr>
              <w:t>entidades</w:t>
            </w:r>
            <w:r>
              <w:t xml:space="preserve"> que en su día se sumaron a la </w:t>
            </w:r>
            <w:r w:rsidR="00391AF3">
              <w:t>C</w:t>
            </w:r>
            <w:r>
              <w:t>ampaña</w:t>
            </w:r>
            <w:r w:rsidR="00391AF3">
              <w:t xml:space="preserve"> 10 Razones</w:t>
            </w:r>
            <w:r>
              <w:t xml:space="preserve">. Algunas han contestado felicitándonos por la labor, reiterando el apoyo o para decirnos que no </w:t>
            </w:r>
            <w:r w:rsidR="00391AF3">
              <w:t>tienen capacidad ahora mismo para</w:t>
            </w:r>
            <w:r>
              <w:t xml:space="preserve"> implicarse de manera más activa pero que difundirán el trabajo. Han respondido expresamente por ahora: AEDIDH, </w:t>
            </w:r>
            <w:proofErr w:type="spellStart"/>
            <w:r>
              <w:t>Yayoflautas</w:t>
            </w:r>
            <w:proofErr w:type="spellEnd"/>
            <w:r>
              <w:t xml:space="preserve"> Madrid, </w:t>
            </w:r>
            <w:proofErr w:type="spellStart"/>
            <w:r>
              <w:t>SOLdePAZ</w:t>
            </w:r>
            <w:proofErr w:type="spellEnd"/>
            <w:r>
              <w:t xml:space="preserve">, Economistas Sin Fronteras, </w:t>
            </w:r>
            <w:proofErr w:type="spellStart"/>
            <w:r>
              <w:t>Universitat</w:t>
            </w:r>
            <w:proofErr w:type="spellEnd"/>
            <w:r>
              <w:t xml:space="preserve"> per la Pau, IPB Barcelona, </w:t>
            </w:r>
            <w:proofErr w:type="spellStart"/>
            <w:r>
              <w:t>Gernikatik</w:t>
            </w:r>
            <w:proofErr w:type="spellEnd"/>
            <w:r>
              <w:t xml:space="preserve"> </w:t>
            </w:r>
            <w:proofErr w:type="spellStart"/>
            <w:r>
              <w:t>Mundura</w:t>
            </w:r>
            <w:proofErr w:type="spellEnd"/>
            <w:r>
              <w:t xml:space="preserve"> y la Coordinadora de ONGD. </w:t>
            </w:r>
          </w:p>
          <w:p w:rsidR="00391AF3" w:rsidRDefault="00391AF3" w:rsidP="00391AF3">
            <w:pPr>
              <w:pStyle w:val="Prrafodelista"/>
            </w:pPr>
          </w:p>
          <w:p w:rsidR="006E1642" w:rsidRDefault="00391AF3" w:rsidP="00391AF3">
            <w:pPr>
              <w:pStyle w:val="Prrafodelista"/>
              <w:numPr>
                <w:ilvl w:val="0"/>
                <w:numId w:val="21"/>
              </w:numPr>
              <w:spacing w:after="240"/>
            </w:pPr>
            <w:r>
              <w:t xml:space="preserve">Se habla de la posibilidad de organizar algo con el </w:t>
            </w:r>
            <w:hyperlink r:id="rId9" w:history="1">
              <w:proofErr w:type="spellStart"/>
              <w:r w:rsidRPr="00391AF3">
                <w:rPr>
                  <w:rStyle w:val="Hipervnculo"/>
                  <w:b/>
                  <w:bCs/>
                </w:rPr>
                <w:t>Peace</w:t>
              </w:r>
              <w:proofErr w:type="spellEnd"/>
              <w:r w:rsidRPr="00391AF3">
                <w:rPr>
                  <w:rStyle w:val="Hipervnculo"/>
                  <w:b/>
                  <w:bCs/>
                </w:rPr>
                <w:t xml:space="preserve"> </w:t>
              </w:r>
              <w:proofErr w:type="spellStart"/>
              <w:r w:rsidRPr="00391AF3">
                <w:rPr>
                  <w:rStyle w:val="Hipervnculo"/>
                  <w:b/>
                  <w:bCs/>
                </w:rPr>
                <w:t>Boat</w:t>
              </w:r>
              <w:proofErr w:type="spellEnd"/>
            </w:hyperlink>
            <w:r>
              <w:t xml:space="preserve"> en su parada en Barcelona el 28 de octubre de 2023 pero Carme informa de que este año no viajan </w:t>
            </w:r>
            <w:proofErr w:type="spellStart"/>
            <w:r>
              <w:t>Hibakushas</w:t>
            </w:r>
            <w:proofErr w:type="spellEnd"/>
            <w:r>
              <w:t xml:space="preserve"> en el barco por lo que pierde un poco el sentido, razón por la que desde </w:t>
            </w:r>
            <w:proofErr w:type="spellStart"/>
            <w:r>
              <w:t>Funidipau</w:t>
            </w:r>
            <w:proofErr w:type="spellEnd"/>
            <w:r>
              <w:t xml:space="preserve"> lo descartaron.</w:t>
            </w:r>
          </w:p>
          <w:p w:rsidR="00391AF3" w:rsidRDefault="00391AF3" w:rsidP="00391AF3">
            <w:pPr>
              <w:pStyle w:val="Prrafodelista"/>
            </w:pPr>
          </w:p>
          <w:p w:rsidR="00391AF3" w:rsidRDefault="00391AF3" w:rsidP="00391AF3">
            <w:pPr>
              <w:pStyle w:val="Prrafodelista"/>
              <w:numPr>
                <w:ilvl w:val="0"/>
                <w:numId w:val="21"/>
              </w:numPr>
              <w:spacing w:after="240"/>
            </w:pPr>
            <w:r>
              <w:t xml:space="preserve">Respecto a la visita (vacacional) de </w:t>
            </w:r>
            <w:proofErr w:type="spellStart"/>
            <w:r w:rsidRPr="00AA08F3">
              <w:rPr>
                <w:b/>
                <w:bCs/>
              </w:rPr>
              <w:t>Ray</w:t>
            </w:r>
            <w:proofErr w:type="spellEnd"/>
            <w:r w:rsidRPr="00AA08F3">
              <w:rPr>
                <w:b/>
                <w:bCs/>
              </w:rPr>
              <w:t xml:space="preserve"> </w:t>
            </w:r>
            <w:proofErr w:type="spellStart"/>
            <w:r w:rsidRPr="00AA08F3">
              <w:rPr>
                <w:b/>
                <w:bCs/>
              </w:rPr>
              <w:t>Acheson</w:t>
            </w:r>
            <w:proofErr w:type="spellEnd"/>
            <w:r>
              <w:t xml:space="preserve"> a España, del 28 de mayo al 8 de junio, hay interés en hacer algo con ella. Entre las ideas se plantea la opción de mover entrevistas con ella en medios, preparar algún contenido para nuestra web, organizar un encuentro por zoom o un encuentro informal. </w:t>
            </w:r>
            <w:r w:rsidR="00AA08F3">
              <w:t xml:space="preserve">Juana puede buscar un traductor voluntario si organizamos </w:t>
            </w:r>
            <w:proofErr w:type="gramStart"/>
            <w:r w:rsidR="00AA08F3">
              <w:t>algo</w:t>
            </w:r>
            <w:proofErr w:type="gramEnd"/>
            <w:r w:rsidR="00AA08F3">
              <w:t xml:space="preserve"> pero necesita que definamos día y hora. Acordamos que sea pasadas las Elecciones. </w:t>
            </w:r>
            <w:r>
              <w:t xml:space="preserve">Juana o Maribel hablarán con Carlos para saber la disposición de </w:t>
            </w:r>
            <w:proofErr w:type="spellStart"/>
            <w:r>
              <w:t>Ray</w:t>
            </w:r>
            <w:proofErr w:type="spellEnd"/>
            <w:r>
              <w:t>.</w:t>
            </w:r>
          </w:p>
          <w:p w:rsidR="00AA08F3" w:rsidRDefault="00AA08F3" w:rsidP="00AA08F3">
            <w:pPr>
              <w:pStyle w:val="Prrafodelista"/>
            </w:pPr>
          </w:p>
          <w:p w:rsidR="00AA08F3" w:rsidRDefault="00AA08F3" w:rsidP="00391AF3">
            <w:pPr>
              <w:pStyle w:val="Prrafodelista"/>
              <w:numPr>
                <w:ilvl w:val="0"/>
                <w:numId w:val="21"/>
              </w:numPr>
              <w:spacing w:after="240"/>
            </w:pPr>
            <w:r w:rsidRPr="00AA08F3">
              <w:rPr>
                <w:b/>
                <w:bCs/>
              </w:rPr>
              <w:t>Grupos de Trabajo</w:t>
            </w:r>
            <w:r>
              <w:t xml:space="preserve">. Maribel hace una llamada a que </w:t>
            </w:r>
            <w:hyperlink r:id="rId10" w:history="1">
              <w:r w:rsidRPr="00AA08F3">
                <w:rPr>
                  <w:rStyle w:val="Hipervnculo"/>
                </w:rPr>
                <w:t>nos apuntemos</w:t>
              </w:r>
            </w:hyperlink>
            <w:r>
              <w:t xml:space="preserve"> a los grupos de trabajo de la Alianza para ir convocándolos e iniciar su puesta en marcha. Se producen nuevas incorporaciones en la reunión </w:t>
            </w:r>
            <w:r>
              <w:sym w:font="Wingdings" w:char="F04A"/>
            </w:r>
          </w:p>
          <w:p w:rsidR="00AA08F3" w:rsidRDefault="00AA08F3" w:rsidP="00AA08F3">
            <w:pPr>
              <w:pStyle w:val="Prrafodelista"/>
            </w:pPr>
          </w:p>
          <w:p w:rsidR="00AA08F3" w:rsidRDefault="00AA08F3" w:rsidP="00391AF3">
            <w:pPr>
              <w:pStyle w:val="Prrafodelista"/>
              <w:numPr>
                <w:ilvl w:val="0"/>
                <w:numId w:val="21"/>
              </w:numPr>
              <w:spacing w:after="240"/>
            </w:pPr>
            <w:r>
              <w:lastRenderedPageBreak/>
              <w:t xml:space="preserve">Maribel informa de que una compañera de WILPF España tiene interés en dar forma a una acción inspirada en el </w:t>
            </w:r>
            <w:proofErr w:type="spellStart"/>
            <w:r>
              <w:t>Citties</w:t>
            </w:r>
            <w:proofErr w:type="spellEnd"/>
            <w:r>
              <w:t xml:space="preserve"> Appeal de ICAN dirigida a centros escolares del país. Tendría el respaldo de la Alianza. Juana buscará un listado de los contactos de todos los institutos de España que ya elaboró </w:t>
            </w:r>
            <w:proofErr w:type="spellStart"/>
            <w:r>
              <w:t>Pressenza</w:t>
            </w:r>
            <w:proofErr w:type="spellEnd"/>
            <w:r>
              <w:t xml:space="preserve"> para la difusión del documental.</w:t>
            </w:r>
          </w:p>
          <w:p w:rsidR="00AA08F3" w:rsidRDefault="00AA08F3" w:rsidP="00AA08F3">
            <w:pPr>
              <w:pStyle w:val="Prrafodelista"/>
            </w:pPr>
          </w:p>
          <w:p w:rsidR="00C24F63" w:rsidRDefault="00AA08F3" w:rsidP="00C24F63">
            <w:pPr>
              <w:pStyle w:val="Prrafodelista"/>
              <w:numPr>
                <w:ilvl w:val="0"/>
                <w:numId w:val="21"/>
              </w:numPr>
              <w:spacing w:after="240"/>
            </w:pPr>
            <w:r>
              <w:t xml:space="preserve">Yolanda informa de que desde la Asociación de Vecinos de Aluche </w:t>
            </w:r>
            <w:r w:rsidR="00C24F63">
              <w:t>también están planteando una acción similar de apoyo al TPAN y petición al Gobierno de que se adhiera que se quiere hacer extensiva a la Federación Regional de AAVV de Madrid. Es una iniciativa que también podemos acoger y replicar desde la Alianza.</w:t>
            </w:r>
          </w:p>
          <w:p w:rsidR="00471734" w:rsidRDefault="00471734" w:rsidP="00391AF3">
            <w:pPr>
              <w:spacing w:after="240"/>
              <w:ind w:left="360"/>
            </w:pPr>
          </w:p>
          <w:p w:rsidR="006A4066" w:rsidRDefault="006A4066" w:rsidP="006A4066">
            <w:pPr>
              <w:pStyle w:val="NormalWeb"/>
              <w:pBdr>
                <w:top w:val="single" w:sz="4" w:space="1" w:color="auto"/>
              </w:pBdr>
              <w:spacing w:before="0" w:beforeAutospacing="0" w:after="0" w:afterAutospacing="0"/>
              <w:rPr>
                <w:rFonts w:ascii="Arial" w:hAnsi="Arial" w:cs="Arial"/>
                <w:b/>
                <w:bCs/>
                <w:color w:val="000000"/>
                <w:sz w:val="22"/>
                <w:szCs w:val="22"/>
              </w:rPr>
            </w:pPr>
          </w:p>
          <w:p w:rsidR="00C24F63" w:rsidRPr="005B645B" w:rsidRDefault="00C24F63" w:rsidP="00C24F63">
            <w:pPr>
              <w:pStyle w:val="Standard"/>
              <w:pBdr>
                <w:top w:val="single" w:sz="4" w:space="1" w:color="auto"/>
              </w:pBdr>
              <w:rPr>
                <w:b/>
              </w:rPr>
            </w:pPr>
            <w:r>
              <w:rPr>
                <w:b/>
              </w:rPr>
              <w:t>2. REUNIÓN PRESENCIAL Y ACTO ATENEO 23 MAYO</w:t>
            </w:r>
          </w:p>
          <w:p w:rsidR="00C24F63" w:rsidRDefault="00C24F63" w:rsidP="006A4066"/>
          <w:p w:rsidR="003D6768" w:rsidRDefault="00C24F63" w:rsidP="00C24F63">
            <w:pPr>
              <w:pStyle w:val="Prrafodelista"/>
              <w:numPr>
                <w:ilvl w:val="0"/>
                <w:numId w:val="22"/>
              </w:numPr>
            </w:pPr>
            <w:r>
              <w:t xml:space="preserve">Javi confirma la reserva de sala en </w:t>
            </w:r>
            <w:hyperlink r:id="rId11" w:history="1">
              <w:r w:rsidRPr="00C24F63">
                <w:rPr>
                  <w:rStyle w:val="Hipervnculo"/>
                </w:rPr>
                <w:t>Greenpeace</w:t>
              </w:r>
            </w:hyperlink>
            <w:r>
              <w:t xml:space="preserve"> para reunirnos el 23 de mayo. Reunión de 12 a 14 horas y luego comida. </w:t>
            </w:r>
            <w:hyperlink r:id="rId12" w:history="1">
              <w:r w:rsidRPr="00C24F63">
                <w:rPr>
                  <w:rStyle w:val="Hipervnculo"/>
                </w:rPr>
                <w:t>Confirmad asistencia aquí</w:t>
              </w:r>
            </w:hyperlink>
            <w:r>
              <w:t>.</w:t>
            </w:r>
          </w:p>
          <w:p w:rsidR="004B1BCE" w:rsidRDefault="004B1BCE" w:rsidP="004B1BCE">
            <w:pPr>
              <w:pStyle w:val="Prrafodelista"/>
              <w:ind w:left="847"/>
            </w:pPr>
          </w:p>
          <w:p w:rsidR="004B1BCE" w:rsidRDefault="004B1BCE" w:rsidP="004B1BCE">
            <w:pPr>
              <w:pStyle w:val="Prrafodelista"/>
              <w:numPr>
                <w:ilvl w:val="0"/>
                <w:numId w:val="22"/>
              </w:numPr>
            </w:pPr>
            <w:r>
              <w:t>Se creó la comisión del Ateneo (Carlos, Maribel, Carme y Eva), a la que se suma Juana. Maribel ha hablado con Kika para aclarar dudas respecto a lo que necesitan. El Ateneo ha hecho un cartel que ya está en su web y se encargará de difundirlo e invitar al acto a su público. Asimismo, la próxima semana quieren enviar una invitación por carta firmada por el Pte. Del Ateneo, Federico Mayor Zaragoza y Carlos Umaña a algunas autoridades. Nosotros, como Alianza haremos nuestra difusión e invitaciones.</w:t>
            </w:r>
          </w:p>
          <w:p w:rsidR="004B1BCE" w:rsidRDefault="004B1BCE" w:rsidP="004B1BCE">
            <w:pPr>
              <w:pStyle w:val="Prrafodelista"/>
            </w:pPr>
          </w:p>
          <w:p w:rsidR="004B1BCE" w:rsidRDefault="004B1BCE" w:rsidP="004B1BCE">
            <w:pPr>
              <w:pStyle w:val="Prrafodelista"/>
              <w:numPr>
                <w:ilvl w:val="1"/>
                <w:numId w:val="22"/>
              </w:numPr>
            </w:pPr>
            <w:r>
              <w:t>Se apunta que el público habitual del Ateneo es de una media de edad bastante avanzada y que tenemos que ser estratégicos para que la sala no se llene solo de ese perfil de público y asistan organizaciones y políticos que interesen más a nuestros fines</w:t>
            </w:r>
          </w:p>
          <w:p w:rsidR="004B1BCE" w:rsidRDefault="004B1BCE" w:rsidP="004B1BCE">
            <w:pPr>
              <w:ind w:left="1207"/>
            </w:pPr>
          </w:p>
          <w:p w:rsidR="004B1BCE" w:rsidRDefault="0022033F" w:rsidP="004B1BCE">
            <w:pPr>
              <w:pStyle w:val="Prrafodelista"/>
              <w:numPr>
                <w:ilvl w:val="0"/>
                <w:numId w:val="23"/>
              </w:numPr>
            </w:pPr>
            <w:r>
              <w:t>La comisión del</w:t>
            </w:r>
            <w:r w:rsidR="004B1BCE">
              <w:t xml:space="preserve"> Ateneo ha elaborado un </w:t>
            </w:r>
            <w:hyperlink r:id="rId13" w:history="1">
              <w:r w:rsidR="004B1BCE" w:rsidRPr="004B1BCE">
                <w:rPr>
                  <w:rStyle w:val="Hipervnculo"/>
                </w:rPr>
                <w:t>listado de contactos políticos</w:t>
              </w:r>
            </w:hyperlink>
            <w:r w:rsidR="004B1BCE">
              <w:t xml:space="preserve"> a los que invitar. Revisar para sugerir incorporaciones.</w:t>
            </w:r>
          </w:p>
          <w:p w:rsidR="004B1BCE" w:rsidRDefault="004B1BCE" w:rsidP="004B1BCE"/>
          <w:p w:rsidR="004B1BCE" w:rsidRDefault="004B1BCE" w:rsidP="004B1BCE">
            <w:pPr>
              <w:pStyle w:val="Prrafodelista"/>
              <w:numPr>
                <w:ilvl w:val="0"/>
                <w:numId w:val="23"/>
              </w:numPr>
            </w:pPr>
            <w:r>
              <w:t>Juana y Maribel trabajarán en un listado de contactos de medios y periodistas</w:t>
            </w:r>
          </w:p>
          <w:p w:rsidR="004B1BCE" w:rsidRDefault="004B1BCE" w:rsidP="004B1BCE">
            <w:pPr>
              <w:pStyle w:val="Prrafodelista"/>
            </w:pPr>
          </w:p>
          <w:p w:rsidR="004B1BCE" w:rsidRDefault="004B1BCE" w:rsidP="0022033F">
            <w:pPr>
              <w:pStyle w:val="Prrafodelista"/>
              <w:numPr>
                <w:ilvl w:val="0"/>
                <w:numId w:val="23"/>
              </w:numPr>
            </w:pPr>
            <w:r>
              <w:t>Necesitamos elaborar otro listado de ONG, asociaciones y colectivos que nos interese que acudan y puedan potencialmente unirse a la Alianza</w:t>
            </w:r>
            <w:r w:rsidR="0022033F">
              <w:t xml:space="preserve">. </w:t>
            </w:r>
            <w:hyperlink r:id="rId14" w:history="1">
              <w:r w:rsidR="0022033F" w:rsidRPr="0022033F">
                <w:rPr>
                  <w:rStyle w:val="Hipervnculo"/>
                </w:rPr>
                <w:t>Petición al Grupo Motor a que incluyan este tipo de contactos aquí</w:t>
              </w:r>
            </w:hyperlink>
            <w:r w:rsidR="0022033F">
              <w:t>.</w:t>
            </w:r>
          </w:p>
          <w:p w:rsidR="0022033F" w:rsidRDefault="0022033F" w:rsidP="0022033F">
            <w:pPr>
              <w:pStyle w:val="Prrafodelista"/>
            </w:pPr>
          </w:p>
          <w:p w:rsidR="0022033F" w:rsidRDefault="0022033F" w:rsidP="0022033F">
            <w:pPr>
              <w:pStyle w:val="Prrafodelista"/>
              <w:numPr>
                <w:ilvl w:val="0"/>
                <w:numId w:val="23"/>
              </w:numPr>
            </w:pPr>
            <w:r>
              <w:t>El resto de detalles lo irá viendo la comisión creada.</w:t>
            </w:r>
          </w:p>
          <w:p w:rsidR="0022033F" w:rsidRDefault="0022033F" w:rsidP="0022033F"/>
          <w:p w:rsidR="008667F3" w:rsidRDefault="008667F3">
            <w:pPr>
              <w:pStyle w:val="Standard"/>
            </w:pPr>
          </w:p>
        </w:tc>
      </w:tr>
      <w:tr w:rsidR="008667F3" w:rsidTr="008422EE">
        <w:trPr>
          <w:jc w:val="center"/>
        </w:trPr>
        <w:tc>
          <w:tcPr>
            <w:tcW w:w="9029" w:type="dxa"/>
            <w:tcBorders>
              <w:left w:val="single" w:sz="8" w:space="0" w:color="4C1130"/>
              <w:bottom w:val="single" w:sz="4" w:space="0" w:color="auto"/>
              <w:right w:val="single" w:sz="8" w:space="0" w:color="4C1130"/>
            </w:tcBorders>
            <w:tcMar>
              <w:top w:w="100" w:type="dxa"/>
              <w:left w:w="100" w:type="dxa"/>
              <w:bottom w:w="100" w:type="dxa"/>
              <w:right w:w="100" w:type="dxa"/>
            </w:tcMar>
            <w:vAlign w:val="center"/>
          </w:tcPr>
          <w:p w:rsidR="008667F3" w:rsidRPr="005B645B" w:rsidRDefault="008667F3" w:rsidP="006A4066">
            <w:pPr>
              <w:pStyle w:val="Standard"/>
              <w:pBdr>
                <w:top w:val="single" w:sz="4" w:space="1" w:color="auto"/>
              </w:pBdr>
              <w:rPr>
                <w:b/>
              </w:rPr>
            </w:pPr>
          </w:p>
          <w:p w:rsidR="005B645B" w:rsidRDefault="006A4066" w:rsidP="005B645B">
            <w:pPr>
              <w:rPr>
                <w:b/>
                <w:bCs/>
              </w:rPr>
            </w:pPr>
            <w:r>
              <w:rPr>
                <w:b/>
                <w:bCs/>
              </w:rPr>
              <w:t>3. INCIDENCIA POLÍTICA</w:t>
            </w:r>
          </w:p>
          <w:p w:rsidR="006A4066" w:rsidRDefault="006A4066" w:rsidP="005B645B">
            <w:pPr>
              <w:rPr>
                <w:b/>
                <w:bCs/>
              </w:rPr>
            </w:pPr>
          </w:p>
          <w:p w:rsidR="006A4066" w:rsidRPr="006A4066" w:rsidRDefault="006A4066" w:rsidP="005B645B">
            <w:pPr>
              <w:rPr>
                <w:b/>
                <w:bCs/>
              </w:rPr>
            </w:pPr>
          </w:p>
          <w:p w:rsidR="0022033F" w:rsidRPr="0022033F" w:rsidRDefault="0022033F" w:rsidP="0022033F">
            <w:pPr>
              <w:pStyle w:val="NormalWeb"/>
              <w:numPr>
                <w:ilvl w:val="0"/>
                <w:numId w:val="17"/>
              </w:numPr>
              <w:spacing w:before="0" w:beforeAutospacing="0" w:after="0" w:afterAutospacing="0"/>
              <w:rPr>
                <w:b/>
                <w:bCs/>
                <w:sz w:val="22"/>
                <w:szCs w:val="22"/>
              </w:rPr>
            </w:pPr>
            <w:r>
              <w:rPr>
                <w:rFonts w:ascii="Arial" w:hAnsi="Arial" w:cs="Arial"/>
                <w:color w:val="000000"/>
                <w:sz w:val="22"/>
                <w:szCs w:val="22"/>
              </w:rPr>
              <w:t xml:space="preserve">Desde ICAN han elaborado dos documentos para hacer incidencia con nuestros Gobiernos de cara a la asistencia como observadores a la 2ª Reunión de Estados </w:t>
            </w:r>
            <w:r>
              <w:rPr>
                <w:rFonts w:ascii="Arial" w:hAnsi="Arial" w:cs="Arial"/>
                <w:color w:val="000000"/>
                <w:sz w:val="22"/>
                <w:szCs w:val="22"/>
              </w:rPr>
              <w:lastRenderedPageBreak/>
              <w:t xml:space="preserve">Parte del TPAN. El primer documento es una </w:t>
            </w:r>
            <w:hyperlink r:id="rId15" w:history="1">
              <w:r w:rsidRPr="0022033F">
                <w:rPr>
                  <w:rStyle w:val="Hipervnculo"/>
                  <w:rFonts w:ascii="Arial" w:hAnsi="Arial" w:cs="Arial"/>
                  <w:sz w:val="22"/>
                  <w:szCs w:val="22"/>
                </w:rPr>
                <w:t>explicación de qué significa ser Observador</w:t>
              </w:r>
            </w:hyperlink>
            <w:r>
              <w:rPr>
                <w:rFonts w:ascii="Arial" w:hAnsi="Arial" w:cs="Arial"/>
                <w:color w:val="000000"/>
                <w:sz w:val="22"/>
                <w:szCs w:val="22"/>
              </w:rPr>
              <w:t xml:space="preserve"> -sugieren que lo podríamos remitir a las autoridades pertinentes- y otro con </w:t>
            </w:r>
            <w:hyperlink r:id="rId16" w:history="1">
              <w:r w:rsidRPr="0022033F">
                <w:rPr>
                  <w:rStyle w:val="Hipervnculo"/>
                  <w:rFonts w:ascii="Arial" w:hAnsi="Arial" w:cs="Arial"/>
                  <w:sz w:val="22"/>
                  <w:szCs w:val="22"/>
                </w:rPr>
                <w:t>consejos y estrategias de acción</w:t>
              </w:r>
            </w:hyperlink>
            <w:r>
              <w:rPr>
                <w:rFonts w:ascii="Arial" w:hAnsi="Arial" w:cs="Arial"/>
                <w:color w:val="000000"/>
                <w:sz w:val="22"/>
                <w:szCs w:val="22"/>
              </w:rPr>
              <w:t>. A tratar en el Grupo de Trabajo de Incidencia Política.</w:t>
            </w:r>
          </w:p>
          <w:p w:rsidR="0022033F" w:rsidRPr="0022033F" w:rsidRDefault="0022033F" w:rsidP="0022033F">
            <w:pPr>
              <w:pStyle w:val="NormalWeb"/>
              <w:spacing w:before="0" w:beforeAutospacing="0" w:after="0" w:afterAutospacing="0"/>
              <w:ind w:left="720"/>
              <w:rPr>
                <w:b/>
                <w:bCs/>
                <w:sz w:val="22"/>
                <w:szCs w:val="22"/>
              </w:rPr>
            </w:pPr>
          </w:p>
          <w:p w:rsidR="0022033F" w:rsidRPr="0022033F" w:rsidRDefault="0022033F" w:rsidP="0022033F">
            <w:pPr>
              <w:pStyle w:val="NormalWeb"/>
              <w:numPr>
                <w:ilvl w:val="0"/>
                <w:numId w:val="17"/>
              </w:numPr>
              <w:spacing w:before="0" w:beforeAutospacing="0" w:after="0" w:afterAutospacing="0"/>
            </w:pPr>
            <w:r w:rsidRPr="0022033F">
              <w:rPr>
                <w:rFonts w:ascii="Arial" w:hAnsi="Arial" w:cs="Arial"/>
                <w:color w:val="000000"/>
                <w:sz w:val="22"/>
                <w:szCs w:val="22"/>
              </w:rPr>
              <w:t>Carme propone</w:t>
            </w:r>
            <w:r>
              <w:rPr>
                <w:rFonts w:ascii="Arial" w:hAnsi="Arial" w:cs="Arial"/>
                <w:color w:val="000000"/>
                <w:sz w:val="22"/>
                <w:szCs w:val="22"/>
              </w:rPr>
              <w:t xml:space="preserve"> volver a pedir respuesta a las </w:t>
            </w:r>
            <w:hyperlink r:id="rId17" w:history="1">
              <w:r w:rsidRPr="0022033F">
                <w:rPr>
                  <w:rStyle w:val="Hipervnculo"/>
                  <w:rFonts w:ascii="Arial" w:hAnsi="Arial" w:cs="Arial"/>
                  <w:sz w:val="22"/>
                  <w:szCs w:val="22"/>
                </w:rPr>
                <w:t>preguntas que no respondieron</w:t>
              </w:r>
            </w:hyperlink>
          </w:p>
          <w:p w:rsidR="0022033F" w:rsidRDefault="0022033F" w:rsidP="0022033F">
            <w:pPr>
              <w:pStyle w:val="Prrafodelista"/>
              <w:rPr>
                <w:rFonts w:cs="Arial"/>
                <w:color w:val="000000"/>
                <w:szCs w:val="22"/>
              </w:rPr>
            </w:pPr>
          </w:p>
          <w:p w:rsidR="00B01C1E" w:rsidRPr="00B01C1E" w:rsidRDefault="0022033F" w:rsidP="0022033F">
            <w:pPr>
              <w:pStyle w:val="NormalWeb"/>
              <w:numPr>
                <w:ilvl w:val="0"/>
                <w:numId w:val="17"/>
              </w:numPr>
              <w:spacing w:before="0" w:beforeAutospacing="0" w:after="0" w:afterAutospacing="0"/>
            </w:pPr>
            <w:r>
              <w:rPr>
                <w:rFonts w:ascii="Arial" w:hAnsi="Arial" w:cs="Arial"/>
                <w:color w:val="000000"/>
                <w:sz w:val="22"/>
                <w:szCs w:val="22"/>
              </w:rPr>
              <w:t>Tica</w:t>
            </w:r>
            <w:r w:rsidR="00B01C1E">
              <w:rPr>
                <w:rFonts w:ascii="Arial" w:hAnsi="Arial" w:cs="Arial"/>
                <w:color w:val="000000"/>
                <w:sz w:val="22"/>
                <w:szCs w:val="22"/>
              </w:rPr>
              <w:t xml:space="preserve"> sugiere que hagamos peticiones formales con registro de entrada a Exteriores que reciba el </w:t>
            </w:r>
            <w:proofErr w:type="gramStart"/>
            <w:r w:rsidR="00B01C1E">
              <w:rPr>
                <w:rFonts w:ascii="Arial" w:hAnsi="Arial" w:cs="Arial"/>
                <w:color w:val="000000"/>
                <w:sz w:val="22"/>
                <w:szCs w:val="22"/>
              </w:rPr>
              <w:t>Ministro</w:t>
            </w:r>
            <w:proofErr w:type="gramEnd"/>
            <w:r w:rsidR="00B01C1E">
              <w:rPr>
                <w:rFonts w:ascii="Arial" w:hAnsi="Arial" w:cs="Arial"/>
                <w:color w:val="000000"/>
                <w:sz w:val="22"/>
                <w:szCs w:val="22"/>
              </w:rPr>
              <w:t xml:space="preserve"> de manera regular.</w:t>
            </w:r>
          </w:p>
          <w:p w:rsidR="00B01C1E" w:rsidRDefault="00B01C1E" w:rsidP="00B01C1E">
            <w:pPr>
              <w:pStyle w:val="Prrafodelista"/>
              <w:rPr>
                <w:rFonts w:cs="Arial"/>
                <w:color w:val="000000"/>
                <w:szCs w:val="22"/>
              </w:rPr>
            </w:pPr>
          </w:p>
          <w:p w:rsidR="0026166F" w:rsidRDefault="0022033F" w:rsidP="00B01C1E">
            <w:pPr>
              <w:pStyle w:val="NormalWeb"/>
              <w:spacing w:before="0" w:beforeAutospacing="0" w:after="0" w:afterAutospacing="0"/>
            </w:pPr>
            <w:r>
              <w:rPr>
                <w:rFonts w:ascii="Arial" w:hAnsi="Arial" w:cs="Arial"/>
                <w:color w:val="000000"/>
                <w:sz w:val="22"/>
                <w:szCs w:val="22"/>
              </w:rPr>
              <w:t xml:space="preserve"> </w:t>
            </w:r>
          </w:p>
        </w:tc>
      </w:tr>
      <w:tr w:rsidR="00910092" w:rsidTr="008422EE">
        <w:trPr>
          <w:jc w:val="center"/>
        </w:trPr>
        <w:tc>
          <w:tcPr>
            <w:tcW w:w="9029" w:type="dxa"/>
            <w:tcBorders>
              <w:top w:val="single" w:sz="4" w:space="0" w:color="auto"/>
              <w:left w:val="single" w:sz="8" w:space="0" w:color="4C1130"/>
              <w:bottom w:val="single" w:sz="8" w:space="0" w:color="4C1130"/>
              <w:right w:val="single" w:sz="8" w:space="0" w:color="4C1130"/>
            </w:tcBorders>
            <w:tcMar>
              <w:top w:w="100" w:type="dxa"/>
              <w:left w:w="100" w:type="dxa"/>
              <w:bottom w:w="100" w:type="dxa"/>
              <w:right w:w="100" w:type="dxa"/>
            </w:tcMar>
            <w:vAlign w:val="center"/>
          </w:tcPr>
          <w:p w:rsidR="008422EE" w:rsidRDefault="008422EE" w:rsidP="008422EE">
            <w:pPr>
              <w:pStyle w:val="Standard"/>
              <w:rPr>
                <w:b/>
              </w:rPr>
            </w:pPr>
          </w:p>
          <w:p w:rsidR="008422EE" w:rsidRPr="005B645B" w:rsidRDefault="008422EE" w:rsidP="008422EE">
            <w:pPr>
              <w:pStyle w:val="Standard"/>
              <w:rPr>
                <w:b/>
              </w:rPr>
            </w:pPr>
          </w:p>
        </w:tc>
      </w:tr>
    </w:tbl>
    <w:p w:rsidR="0026166F" w:rsidRDefault="0026166F">
      <w:pPr>
        <w:pStyle w:val="Standard"/>
      </w:pPr>
    </w:p>
    <w:p w:rsidR="00D670DB" w:rsidRDefault="00D670DB">
      <w:pPr>
        <w:pStyle w:val="Standard"/>
      </w:pPr>
    </w:p>
    <w:p w:rsidR="00D670DB" w:rsidRDefault="00D670DB">
      <w:pPr>
        <w:pStyle w:val="Standard"/>
      </w:pPr>
    </w:p>
    <w:p w:rsidR="00D670DB" w:rsidRDefault="00D62CE3" w:rsidP="00D670DB">
      <w:pPr>
        <w:pStyle w:val="Standard"/>
        <w:rPr>
          <w:b/>
          <w:bCs/>
          <w:color w:val="FF0000"/>
        </w:rPr>
      </w:pPr>
      <w:r w:rsidRPr="00D62CE3">
        <w:rPr>
          <w:b/>
          <w:bCs/>
          <w:color w:val="FF0000"/>
        </w:rPr>
        <w:t xml:space="preserve">PRÓXIMA REUNIÓN DÍA </w:t>
      </w:r>
      <w:r w:rsidR="00B01C1E">
        <w:rPr>
          <w:b/>
          <w:bCs/>
          <w:color w:val="FF0000"/>
        </w:rPr>
        <w:t>7</w:t>
      </w:r>
      <w:r w:rsidRPr="00D62CE3">
        <w:rPr>
          <w:b/>
          <w:bCs/>
          <w:color w:val="FF0000"/>
        </w:rPr>
        <w:t>/0</w:t>
      </w:r>
      <w:r w:rsidR="00B01C1E">
        <w:rPr>
          <w:b/>
          <w:bCs/>
          <w:color w:val="FF0000"/>
        </w:rPr>
        <w:t>6</w:t>
      </w:r>
      <w:r w:rsidRPr="00D62CE3">
        <w:rPr>
          <w:b/>
          <w:bCs/>
          <w:color w:val="FF0000"/>
        </w:rPr>
        <w:t>/2023 16:00h</w:t>
      </w:r>
      <w:r w:rsidR="003F0CC5">
        <w:rPr>
          <w:b/>
          <w:bCs/>
          <w:color w:val="FF0000"/>
        </w:rPr>
        <w:t>-17:</w:t>
      </w:r>
      <w:r w:rsidR="00B01C1E">
        <w:rPr>
          <w:b/>
          <w:bCs/>
          <w:color w:val="FF0000"/>
        </w:rPr>
        <w:t>30</w:t>
      </w:r>
      <w:r w:rsidR="003F0CC5">
        <w:rPr>
          <w:b/>
          <w:bCs/>
          <w:color w:val="FF0000"/>
        </w:rPr>
        <w:t>h</w:t>
      </w:r>
    </w:p>
    <w:p w:rsidR="00E32773" w:rsidRDefault="00E32773" w:rsidP="00D670DB">
      <w:pPr>
        <w:pStyle w:val="Standard"/>
        <w:rPr>
          <w:b/>
          <w:bCs/>
          <w:color w:val="FF0000"/>
        </w:rPr>
      </w:pPr>
    </w:p>
    <w:p w:rsidR="00B01C1E" w:rsidRPr="00B01C1E" w:rsidRDefault="00B01C1E" w:rsidP="00B01C1E">
      <w:pPr>
        <w:pStyle w:val="Standard"/>
        <w:rPr>
          <w:b/>
          <w:bCs/>
          <w:color w:val="FF0000"/>
        </w:rPr>
      </w:pPr>
      <w:r>
        <w:rPr>
          <w:b/>
          <w:bCs/>
          <w:color w:val="FF0000"/>
        </w:rPr>
        <w:t>Enlace a Zoom</w:t>
      </w:r>
      <w:bookmarkStart w:id="0" w:name="_GoBack"/>
      <w:bookmarkEnd w:id="0"/>
    </w:p>
    <w:p w:rsidR="00B01C1E" w:rsidRPr="00B01C1E" w:rsidRDefault="00B01C1E" w:rsidP="00B01C1E">
      <w:pPr>
        <w:pStyle w:val="Standard"/>
        <w:rPr>
          <w:b/>
          <w:bCs/>
          <w:color w:val="FF0000"/>
        </w:rPr>
      </w:pPr>
      <w:hyperlink r:id="rId18" w:history="1">
        <w:r w:rsidRPr="00964EA1">
          <w:rPr>
            <w:rStyle w:val="Hipervnculo"/>
            <w:b/>
            <w:bCs/>
          </w:rPr>
          <w:t>https://us02web.zoom.us/j/87253802271?pwd=RGY5NHdMbjJ1WXdNNk9MS1dXUE9rQT09</w:t>
        </w:r>
      </w:hyperlink>
      <w:r>
        <w:rPr>
          <w:b/>
          <w:bCs/>
          <w:color w:val="FF0000"/>
        </w:rPr>
        <w:t xml:space="preserve"> </w:t>
      </w:r>
    </w:p>
    <w:p w:rsidR="00B01C1E" w:rsidRPr="00B01C1E" w:rsidRDefault="00B01C1E" w:rsidP="00B01C1E">
      <w:pPr>
        <w:pStyle w:val="Standard"/>
        <w:rPr>
          <w:b/>
          <w:bCs/>
          <w:color w:val="FF0000"/>
        </w:rPr>
      </w:pPr>
    </w:p>
    <w:p w:rsidR="00B01C1E" w:rsidRPr="00B01C1E" w:rsidRDefault="00B01C1E" w:rsidP="00B01C1E">
      <w:pPr>
        <w:pStyle w:val="Standard"/>
        <w:rPr>
          <w:b/>
          <w:bCs/>
          <w:color w:val="FF0000"/>
        </w:rPr>
      </w:pPr>
      <w:r w:rsidRPr="00B01C1E">
        <w:rPr>
          <w:b/>
          <w:bCs/>
          <w:color w:val="FF0000"/>
        </w:rPr>
        <w:t>ID de reunión: 872 5380 2271</w:t>
      </w:r>
    </w:p>
    <w:p w:rsidR="00E32773" w:rsidRPr="00D62CE3" w:rsidRDefault="00B01C1E" w:rsidP="00B01C1E">
      <w:pPr>
        <w:pStyle w:val="Standard"/>
        <w:rPr>
          <w:b/>
          <w:bCs/>
          <w:color w:val="FF0000"/>
        </w:rPr>
      </w:pPr>
      <w:r w:rsidRPr="00B01C1E">
        <w:rPr>
          <w:b/>
          <w:bCs/>
          <w:color w:val="FF0000"/>
        </w:rPr>
        <w:t>Código de acceso: 306228</w:t>
      </w:r>
    </w:p>
    <w:sectPr w:rsidR="00E32773" w:rsidRPr="00D62CE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72" w:rsidRDefault="00883C72">
      <w:r>
        <w:separator/>
      </w:r>
    </w:p>
  </w:endnote>
  <w:endnote w:type="continuationSeparator" w:id="0">
    <w:p w:rsidR="00883C72" w:rsidRDefault="0088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1"/>
    <w:family w:val="swiss"/>
    <w:pitch w:val="variable"/>
  </w:font>
  <w:font w:name="Linux Libertine G">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72" w:rsidRDefault="00883C72">
      <w:r>
        <w:rPr>
          <w:color w:val="000000"/>
        </w:rPr>
        <w:separator/>
      </w:r>
    </w:p>
  </w:footnote>
  <w:footnote w:type="continuationSeparator" w:id="0">
    <w:p w:rsidR="00883C72" w:rsidRDefault="0088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530"/>
    <w:multiLevelType w:val="hybridMultilevel"/>
    <w:tmpl w:val="CC00BE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77730"/>
    <w:multiLevelType w:val="hybridMultilevel"/>
    <w:tmpl w:val="C80E4736"/>
    <w:lvl w:ilvl="0" w:tplc="767292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88353F"/>
    <w:multiLevelType w:val="multilevel"/>
    <w:tmpl w:val="F456456E"/>
    <w:styleLink w:val="WWNum7"/>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 w15:restartNumberingAfterBreak="0">
    <w:nsid w:val="1D050EE9"/>
    <w:multiLevelType w:val="hybridMultilevel"/>
    <w:tmpl w:val="8C0E768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B9704A1"/>
    <w:multiLevelType w:val="hybridMultilevel"/>
    <w:tmpl w:val="428AF9A2"/>
    <w:lvl w:ilvl="0" w:tplc="040A0003">
      <w:start w:val="1"/>
      <w:numFmt w:val="bullet"/>
      <w:lvlText w:val="o"/>
      <w:lvlJc w:val="left"/>
      <w:pPr>
        <w:ind w:left="1567" w:hanging="360"/>
      </w:pPr>
      <w:rPr>
        <w:rFonts w:ascii="Courier New" w:hAnsi="Courier New" w:cs="Courier New" w:hint="default"/>
      </w:rPr>
    </w:lvl>
    <w:lvl w:ilvl="1" w:tplc="040A0003" w:tentative="1">
      <w:start w:val="1"/>
      <w:numFmt w:val="bullet"/>
      <w:lvlText w:val="o"/>
      <w:lvlJc w:val="left"/>
      <w:pPr>
        <w:ind w:left="2287" w:hanging="360"/>
      </w:pPr>
      <w:rPr>
        <w:rFonts w:ascii="Courier New" w:hAnsi="Courier New" w:cs="Courier New" w:hint="default"/>
      </w:rPr>
    </w:lvl>
    <w:lvl w:ilvl="2" w:tplc="040A0005" w:tentative="1">
      <w:start w:val="1"/>
      <w:numFmt w:val="bullet"/>
      <w:lvlText w:val=""/>
      <w:lvlJc w:val="left"/>
      <w:pPr>
        <w:ind w:left="3007" w:hanging="360"/>
      </w:pPr>
      <w:rPr>
        <w:rFonts w:ascii="Wingdings" w:hAnsi="Wingdings" w:hint="default"/>
      </w:rPr>
    </w:lvl>
    <w:lvl w:ilvl="3" w:tplc="040A0001" w:tentative="1">
      <w:start w:val="1"/>
      <w:numFmt w:val="bullet"/>
      <w:lvlText w:val=""/>
      <w:lvlJc w:val="left"/>
      <w:pPr>
        <w:ind w:left="3727" w:hanging="360"/>
      </w:pPr>
      <w:rPr>
        <w:rFonts w:ascii="Symbol" w:hAnsi="Symbol" w:hint="default"/>
      </w:rPr>
    </w:lvl>
    <w:lvl w:ilvl="4" w:tplc="040A0003" w:tentative="1">
      <w:start w:val="1"/>
      <w:numFmt w:val="bullet"/>
      <w:lvlText w:val="o"/>
      <w:lvlJc w:val="left"/>
      <w:pPr>
        <w:ind w:left="4447" w:hanging="360"/>
      </w:pPr>
      <w:rPr>
        <w:rFonts w:ascii="Courier New" w:hAnsi="Courier New" w:cs="Courier New" w:hint="default"/>
      </w:rPr>
    </w:lvl>
    <w:lvl w:ilvl="5" w:tplc="040A0005" w:tentative="1">
      <w:start w:val="1"/>
      <w:numFmt w:val="bullet"/>
      <w:lvlText w:val=""/>
      <w:lvlJc w:val="left"/>
      <w:pPr>
        <w:ind w:left="5167" w:hanging="360"/>
      </w:pPr>
      <w:rPr>
        <w:rFonts w:ascii="Wingdings" w:hAnsi="Wingdings" w:hint="default"/>
      </w:rPr>
    </w:lvl>
    <w:lvl w:ilvl="6" w:tplc="040A0001" w:tentative="1">
      <w:start w:val="1"/>
      <w:numFmt w:val="bullet"/>
      <w:lvlText w:val=""/>
      <w:lvlJc w:val="left"/>
      <w:pPr>
        <w:ind w:left="5887" w:hanging="360"/>
      </w:pPr>
      <w:rPr>
        <w:rFonts w:ascii="Symbol" w:hAnsi="Symbol" w:hint="default"/>
      </w:rPr>
    </w:lvl>
    <w:lvl w:ilvl="7" w:tplc="040A0003" w:tentative="1">
      <w:start w:val="1"/>
      <w:numFmt w:val="bullet"/>
      <w:lvlText w:val="o"/>
      <w:lvlJc w:val="left"/>
      <w:pPr>
        <w:ind w:left="6607" w:hanging="360"/>
      </w:pPr>
      <w:rPr>
        <w:rFonts w:ascii="Courier New" w:hAnsi="Courier New" w:cs="Courier New" w:hint="default"/>
      </w:rPr>
    </w:lvl>
    <w:lvl w:ilvl="8" w:tplc="040A0005" w:tentative="1">
      <w:start w:val="1"/>
      <w:numFmt w:val="bullet"/>
      <w:lvlText w:val=""/>
      <w:lvlJc w:val="left"/>
      <w:pPr>
        <w:ind w:left="7327" w:hanging="360"/>
      </w:pPr>
      <w:rPr>
        <w:rFonts w:ascii="Wingdings" w:hAnsi="Wingdings" w:hint="default"/>
      </w:rPr>
    </w:lvl>
  </w:abstractNum>
  <w:abstractNum w:abstractNumId="5" w15:restartNumberingAfterBreak="0">
    <w:nsid w:val="2D59668C"/>
    <w:multiLevelType w:val="multilevel"/>
    <w:tmpl w:val="9B1622AE"/>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2ECB5ED5"/>
    <w:multiLevelType w:val="multilevel"/>
    <w:tmpl w:val="9FE6DD66"/>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36DE26C4"/>
    <w:multiLevelType w:val="multilevel"/>
    <w:tmpl w:val="CCEAAF12"/>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3BED3FAA"/>
    <w:multiLevelType w:val="hybridMultilevel"/>
    <w:tmpl w:val="E1DC3386"/>
    <w:lvl w:ilvl="0" w:tplc="040A0001">
      <w:start w:val="1"/>
      <w:numFmt w:val="bullet"/>
      <w:lvlText w:val=""/>
      <w:lvlJc w:val="left"/>
      <w:pPr>
        <w:ind w:left="847" w:hanging="360"/>
      </w:pPr>
      <w:rPr>
        <w:rFonts w:ascii="Symbol" w:hAnsi="Symbol" w:hint="default"/>
      </w:rPr>
    </w:lvl>
    <w:lvl w:ilvl="1" w:tplc="040A0003">
      <w:start w:val="1"/>
      <w:numFmt w:val="bullet"/>
      <w:lvlText w:val="o"/>
      <w:lvlJc w:val="left"/>
      <w:pPr>
        <w:ind w:left="1567" w:hanging="360"/>
      </w:pPr>
      <w:rPr>
        <w:rFonts w:ascii="Courier New" w:hAnsi="Courier New" w:cs="Courier New" w:hint="default"/>
      </w:rPr>
    </w:lvl>
    <w:lvl w:ilvl="2" w:tplc="040A0005" w:tentative="1">
      <w:start w:val="1"/>
      <w:numFmt w:val="bullet"/>
      <w:lvlText w:val=""/>
      <w:lvlJc w:val="left"/>
      <w:pPr>
        <w:ind w:left="2287" w:hanging="360"/>
      </w:pPr>
      <w:rPr>
        <w:rFonts w:ascii="Wingdings" w:hAnsi="Wingdings" w:hint="default"/>
      </w:rPr>
    </w:lvl>
    <w:lvl w:ilvl="3" w:tplc="040A0001" w:tentative="1">
      <w:start w:val="1"/>
      <w:numFmt w:val="bullet"/>
      <w:lvlText w:val=""/>
      <w:lvlJc w:val="left"/>
      <w:pPr>
        <w:ind w:left="3007" w:hanging="360"/>
      </w:pPr>
      <w:rPr>
        <w:rFonts w:ascii="Symbol" w:hAnsi="Symbol" w:hint="default"/>
      </w:rPr>
    </w:lvl>
    <w:lvl w:ilvl="4" w:tplc="040A0003" w:tentative="1">
      <w:start w:val="1"/>
      <w:numFmt w:val="bullet"/>
      <w:lvlText w:val="o"/>
      <w:lvlJc w:val="left"/>
      <w:pPr>
        <w:ind w:left="3727" w:hanging="360"/>
      </w:pPr>
      <w:rPr>
        <w:rFonts w:ascii="Courier New" w:hAnsi="Courier New" w:cs="Courier New" w:hint="default"/>
      </w:rPr>
    </w:lvl>
    <w:lvl w:ilvl="5" w:tplc="040A0005" w:tentative="1">
      <w:start w:val="1"/>
      <w:numFmt w:val="bullet"/>
      <w:lvlText w:val=""/>
      <w:lvlJc w:val="left"/>
      <w:pPr>
        <w:ind w:left="4447" w:hanging="360"/>
      </w:pPr>
      <w:rPr>
        <w:rFonts w:ascii="Wingdings" w:hAnsi="Wingdings" w:hint="default"/>
      </w:rPr>
    </w:lvl>
    <w:lvl w:ilvl="6" w:tplc="040A0001" w:tentative="1">
      <w:start w:val="1"/>
      <w:numFmt w:val="bullet"/>
      <w:lvlText w:val=""/>
      <w:lvlJc w:val="left"/>
      <w:pPr>
        <w:ind w:left="5167" w:hanging="360"/>
      </w:pPr>
      <w:rPr>
        <w:rFonts w:ascii="Symbol" w:hAnsi="Symbol" w:hint="default"/>
      </w:rPr>
    </w:lvl>
    <w:lvl w:ilvl="7" w:tplc="040A0003" w:tentative="1">
      <w:start w:val="1"/>
      <w:numFmt w:val="bullet"/>
      <w:lvlText w:val="o"/>
      <w:lvlJc w:val="left"/>
      <w:pPr>
        <w:ind w:left="5887" w:hanging="360"/>
      </w:pPr>
      <w:rPr>
        <w:rFonts w:ascii="Courier New" w:hAnsi="Courier New" w:cs="Courier New" w:hint="default"/>
      </w:rPr>
    </w:lvl>
    <w:lvl w:ilvl="8" w:tplc="040A0005" w:tentative="1">
      <w:start w:val="1"/>
      <w:numFmt w:val="bullet"/>
      <w:lvlText w:val=""/>
      <w:lvlJc w:val="left"/>
      <w:pPr>
        <w:ind w:left="6607" w:hanging="360"/>
      </w:pPr>
      <w:rPr>
        <w:rFonts w:ascii="Wingdings" w:hAnsi="Wingdings" w:hint="default"/>
      </w:rPr>
    </w:lvl>
  </w:abstractNum>
  <w:abstractNum w:abstractNumId="9" w15:restartNumberingAfterBreak="0">
    <w:nsid w:val="3F3B6C1E"/>
    <w:multiLevelType w:val="multilevel"/>
    <w:tmpl w:val="0638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402FF"/>
    <w:multiLevelType w:val="hybridMultilevel"/>
    <w:tmpl w:val="55B0C2FE"/>
    <w:lvl w:ilvl="0" w:tplc="040A001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B886FA0"/>
    <w:multiLevelType w:val="multilevel"/>
    <w:tmpl w:val="5A6AEE3E"/>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599A26D7"/>
    <w:multiLevelType w:val="hybridMultilevel"/>
    <w:tmpl w:val="DEA4FA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7D76AE8"/>
    <w:multiLevelType w:val="multilevel"/>
    <w:tmpl w:val="470031B4"/>
    <w:styleLink w:val="WWNum5"/>
    <w:lvl w:ilvl="0">
      <w:start w:val="1"/>
      <w:numFmt w:val="decimal"/>
      <w:lvlText w:val="%1)"/>
      <w:lvlJc w:val="left"/>
      <w:pPr>
        <w:ind w:left="360" w:hanging="360"/>
      </w:pPr>
      <w:rPr>
        <w:rFonts w:eastAsia="Arial" w:cs="Arial"/>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6B0332E7"/>
    <w:multiLevelType w:val="multilevel"/>
    <w:tmpl w:val="F390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A0D80"/>
    <w:multiLevelType w:val="hybridMultilevel"/>
    <w:tmpl w:val="A8B46F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3BC3590"/>
    <w:multiLevelType w:val="multilevel"/>
    <w:tmpl w:val="137E2B48"/>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7C8C6157"/>
    <w:multiLevelType w:val="hybridMultilevel"/>
    <w:tmpl w:val="50346D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16"/>
  </w:num>
  <w:num w:numId="3">
    <w:abstractNumId w:val="11"/>
  </w:num>
  <w:num w:numId="4">
    <w:abstractNumId w:val="5"/>
  </w:num>
  <w:num w:numId="5">
    <w:abstractNumId w:val="13"/>
  </w:num>
  <w:num w:numId="6">
    <w:abstractNumId w:val="6"/>
  </w:num>
  <w:num w:numId="7">
    <w:abstractNumId w:val="2"/>
  </w:num>
  <w:num w:numId="8">
    <w:abstractNumId w:val="13"/>
    <w:lvlOverride w:ilvl="0">
      <w:startOverride w:val="1"/>
    </w:lvlOverride>
  </w:num>
  <w:num w:numId="9">
    <w:abstractNumId w:val="11"/>
  </w:num>
  <w:num w:numId="10">
    <w:abstractNumId w:val="7"/>
  </w:num>
  <w:num w:numId="11">
    <w:abstractNumId w:val="16"/>
  </w:num>
  <w:num w:numId="12">
    <w:abstractNumId w:val="5"/>
  </w:num>
  <w:num w:numId="13">
    <w:abstractNumId w:val="6"/>
  </w:num>
  <w:num w:numId="14">
    <w:abstractNumId w:val="14"/>
  </w:num>
  <w:num w:numId="15">
    <w:abstractNumId w:val="9"/>
  </w:num>
  <w:num w:numId="16">
    <w:abstractNumId w:val="10"/>
  </w:num>
  <w:num w:numId="17">
    <w:abstractNumId w:val="3"/>
  </w:num>
  <w:num w:numId="18">
    <w:abstractNumId w:val="15"/>
  </w:num>
  <w:num w:numId="19">
    <w:abstractNumId w:val="1"/>
  </w:num>
  <w:num w:numId="20">
    <w:abstractNumId w:val="17"/>
  </w:num>
  <w:num w:numId="21">
    <w:abstractNumId w:val="0"/>
  </w:num>
  <w:num w:numId="22">
    <w:abstractNumId w:val="8"/>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9C"/>
    <w:rsid w:val="000417B5"/>
    <w:rsid w:val="000869D6"/>
    <w:rsid w:val="0022033F"/>
    <w:rsid w:val="00246AA1"/>
    <w:rsid w:val="0026166F"/>
    <w:rsid w:val="002C55E0"/>
    <w:rsid w:val="00340C72"/>
    <w:rsid w:val="00353B7E"/>
    <w:rsid w:val="00367EDA"/>
    <w:rsid w:val="0039180D"/>
    <w:rsid w:val="00391AF3"/>
    <w:rsid w:val="003D6768"/>
    <w:rsid w:val="003F0CC5"/>
    <w:rsid w:val="00471734"/>
    <w:rsid w:val="004B1BCE"/>
    <w:rsid w:val="00522DC6"/>
    <w:rsid w:val="0055229C"/>
    <w:rsid w:val="005A09FD"/>
    <w:rsid w:val="005B645B"/>
    <w:rsid w:val="00663BA8"/>
    <w:rsid w:val="006A4066"/>
    <w:rsid w:val="006E1642"/>
    <w:rsid w:val="0072776F"/>
    <w:rsid w:val="00753B72"/>
    <w:rsid w:val="008422EE"/>
    <w:rsid w:val="008667F3"/>
    <w:rsid w:val="00883C72"/>
    <w:rsid w:val="008C462B"/>
    <w:rsid w:val="00910092"/>
    <w:rsid w:val="00950F44"/>
    <w:rsid w:val="009607CF"/>
    <w:rsid w:val="009A648A"/>
    <w:rsid w:val="009B51B9"/>
    <w:rsid w:val="00A274F1"/>
    <w:rsid w:val="00A836D8"/>
    <w:rsid w:val="00AA08F3"/>
    <w:rsid w:val="00B01C1E"/>
    <w:rsid w:val="00B563E1"/>
    <w:rsid w:val="00C24F63"/>
    <w:rsid w:val="00C57513"/>
    <w:rsid w:val="00D62CE3"/>
    <w:rsid w:val="00D648B8"/>
    <w:rsid w:val="00D670DB"/>
    <w:rsid w:val="00E32773"/>
    <w:rsid w:val="00E345BC"/>
    <w:rsid w:val="00F10C93"/>
    <w:rsid w:val="00F20C59"/>
    <w:rsid w:val="00F23C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0CF0"/>
  <w15:docId w15:val="{E0F54055-88F8-9543-8154-A907F06C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b/>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color w:val="0000EE"/>
      <w:u w:val="single"/>
    </w:rPr>
  </w:style>
  <w:style w:type="character" w:customStyle="1" w:styleId="Internetlink">
    <w:name w:val="Internet link"/>
    <w:rPr>
      <w:color w:val="000080"/>
      <w:u w:val="single"/>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paragraph" w:styleId="NormalWeb">
    <w:name w:val="Normal (Web)"/>
    <w:basedOn w:val="Normal"/>
    <w:uiPriority w:val="99"/>
    <w:unhideWhenUsed/>
    <w:rsid w:val="005B645B"/>
    <w:pPr>
      <w:suppressAutoHyphens w:val="0"/>
      <w:autoSpaceDN/>
      <w:spacing w:before="100" w:beforeAutospacing="1" w:after="100" w:afterAutospacing="1"/>
      <w:textAlignment w:val="auto"/>
    </w:pPr>
    <w:rPr>
      <w:rFonts w:ascii="Times New Roman" w:eastAsia="Times New Roman" w:hAnsi="Times New Roman" w:cs="Times New Roman"/>
      <w:sz w:val="24"/>
      <w:szCs w:val="24"/>
      <w:lang w:val="es-ES" w:eastAsia="es-ES_tradnl" w:bidi="ar-SA"/>
    </w:rPr>
  </w:style>
  <w:style w:type="paragraph" w:styleId="Prrafodelista">
    <w:name w:val="List Paragraph"/>
    <w:basedOn w:val="Normal"/>
    <w:uiPriority w:val="34"/>
    <w:qFormat/>
    <w:rsid w:val="00353B7E"/>
    <w:pPr>
      <w:ind w:left="720"/>
      <w:contextualSpacing/>
    </w:pPr>
    <w:rPr>
      <w:rFonts w:cs="Mangal"/>
      <w:szCs w:val="20"/>
    </w:rPr>
  </w:style>
  <w:style w:type="character" w:styleId="Hipervnculo">
    <w:name w:val="Hyperlink"/>
    <w:basedOn w:val="Fuentedeprrafopredeter"/>
    <w:uiPriority w:val="99"/>
    <w:unhideWhenUsed/>
    <w:rsid w:val="00663BA8"/>
    <w:rPr>
      <w:color w:val="0563C1" w:themeColor="hyperlink"/>
      <w:u w:val="single"/>
    </w:rPr>
  </w:style>
  <w:style w:type="character" w:styleId="Mencinsinresolver">
    <w:name w:val="Unresolved Mention"/>
    <w:basedOn w:val="Fuentedeprrafopredeter"/>
    <w:uiPriority w:val="99"/>
    <w:semiHidden/>
    <w:unhideWhenUsed/>
    <w:rsid w:val="00663BA8"/>
    <w:rPr>
      <w:color w:val="605E5C"/>
      <w:shd w:val="clear" w:color="auto" w:fill="E1DFDD"/>
    </w:rPr>
  </w:style>
  <w:style w:type="character" w:styleId="Hipervnculovisitado">
    <w:name w:val="FollowedHyperlink"/>
    <w:basedOn w:val="Fuentedeprrafopredeter"/>
    <w:uiPriority w:val="99"/>
    <w:semiHidden/>
    <w:unhideWhenUsed/>
    <w:rsid w:val="00910092"/>
    <w:rPr>
      <w:color w:val="954F72" w:themeColor="followedHyperlink"/>
      <w:u w:val="single"/>
    </w:rPr>
  </w:style>
  <w:style w:type="character" w:customStyle="1" w:styleId="apple-converted-space">
    <w:name w:val="apple-converted-space"/>
    <w:basedOn w:val="Fuentedeprrafopredeter"/>
    <w:rsid w:val="00F10C93"/>
  </w:style>
  <w:style w:type="character" w:styleId="Textoennegrita">
    <w:name w:val="Strong"/>
    <w:basedOn w:val="Fuentedeprrafopredeter"/>
    <w:uiPriority w:val="22"/>
    <w:qFormat/>
    <w:rsid w:val="00F10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4978">
      <w:bodyDiv w:val="1"/>
      <w:marLeft w:val="0"/>
      <w:marRight w:val="0"/>
      <w:marTop w:val="0"/>
      <w:marBottom w:val="0"/>
      <w:divBdr>
        <w:top w:val="none" w:sz="0" w:space="0" w:color="auto"/>
        <w:left w:val="none" w:sz="0" w:space="0" w:color="auto"/>
        <w:bottom w:val="none" w:sz="0" w:space="0" w:color="auto"/>
        <w:right w:val="none" w:sz="0" w:space="0" w:color="auto"/>
      </w:divBdr>
    </w:div>
    <w:div w:id="230971629">
      <w:bodyDiv w:val="1"/>
      <w:marLeft w:val="0"/>
      <w:marRight w:val="0"/>
      <w:marTop w:val="0"/>
      <w:marBottom w:val="0"/>
      <w:divBdr>
        <w:top w:val="none" w:sz="0" w:space="0" w:color="auto"/>
        <w:left w:val="none" w:sz="0" w:space="0" w:color="auto"/>
        <w:bottom w:val="none" w:sz="0" w:space="0" w:color="auto"/>
        <w:right w:val="none" w:sz="0" w:space="0" w:color="auto"/>
      </w:divBdr>
    </w:div>
    <w:div w:id="871185972">
      <w:bodyDiv w:val="1"/>
      <w:marLeft w:val="0"/>
      <w:marRight w:val="0"/>
      <w:marTop w:val="0"/>
      <w:marBottom w:val="0"/>
      <w:divBdr>
        <w:top w:val="none" w:sz="0" w:space="0" w:color="auto"/>
        <w:left w:val="none" w:sz="0" w:space="0" w:color="auto"/>
        <w:bottom w:val="none" w:sz="0" w:space="0" w:color="auto"/>
        <w:right w:val="none" w:sz="0" w:space="0" w:color="auto"/>
      </w:divBdr>
    </w:div>
    <w:div w:id="205442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fhQ9YePNWyIxQP9vsMqgZBU1mWqA6xrd1giLpPHqRY/edit?usp=share_link" TargetMode="External"/><Relationship Id="rId13" Type="http://schemas.openxmlformats.org/officeDocument/2006/relationships/hyperlink" Target="https://docs.google.com/document/d/1JKJVDHjbYBmuRAv3UXvjedcktnvLcTM9umPaaxxM0qc/edit?usp=share_link" TargetMode="External"/><Relationship Id="rId18" Type="http://schemas.openxmlformats.org/officeDocument/2006/relationships/hyperlink" Target="https://us02web.zoom.us/j/87253802271?pwd=RGY5NHdMbjJ1WXdNNk9MS1dXUE9rQT09" TargetMode="External"/><Relationship Id="rId3" Type="http://schemas.openxmlformats.org/officeDocument/2006/relationships/settings" Target="settings.xml"/><Relationship Id="rId7" Type="http://schemas.openxmlformats.org/officeDocument/2006/relationships/hyperlink" Target="zhttps://www.cristianismeijusticia.net/es/papeles" TargetMode="External"/><Relationship Id="rId12" Type="http://schemas.openxmlformats.org/officeDocument/2006/relationships/hyperlink" Target="https://docs.google.com/document/d/15DO9O455L6WYFjeKiRwuAvXlvnTlZRMagNE08FNPUSM/edit?usp=share_link" TargetMode="External"/><Relationship Id="rId17" Type="http://schemas.openxmlformats.org/officeDocument/2006/relationships/hyperlink" Target="https://drive.google.com/file/d/1uIf4hzCyhmhujOw5kZp7cWWIwQo_KpXx/view?usp=share_link" TargetMode="External"/><Relationship Id="rId2" Type="http://schemas.openxmlformats.org/officeDocument/2006/relationships/styles" Target="styles.xml"/><Relationship Id="rId16" Type="http://schemas.openxmlformats.org/officeDocument/2006/relationships/hyperlink" Target="https://drive.google.com/file/d/1kKDnR0M_yRWEev4fnBMnnEj2KWL6W4b8/view?usp=share_li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Greenpeace+Espa&#241;a/@40.4142755,-3.6676952,15z/data=!4m6!3m5!1s0xd42286066ff9b77:0xd52a232b311c9373!8m2!3d40.4142755!4d-3.6676952!16s%2Fg%2F1td1wrdb" TargetMode="External"/><Relationship Id="rId5" Type="http://schemas.openxmlformats.org/officeDocument/2006/relationships/footnotes" Target="footnotes.xml"/><Relationship Id="rId15" Type="http://schemas.openxmlformats.org/officeDocument/2006/relationships/hyperlink" Target="https://drive.google.com/file/d/1WIJqYEvE2pcEHMDH9XZ64_7sSO6b2TXK/view?usp=share_link" TargetMode="External"/><Relationship Id="rId10" Type="http://schemas.openxmlformats.org/officeDocument/2006/relationships/hyperlink" Target="https://docs.google.com/document/d/1RBIWGr2D9m_kFvynG2Cn6M87YwHhHTGOhcuekp3joXo/edit?usp=share_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aceboat.org/english/voyage/115-voyage" TargetMode="External"/><Relationship Id="rId14" Type="http://schemas.openxmlformats.org/officeDocument/2006/relationships/hyperlink" Target="https://docs.google.com/document/d/14ke-gs46d4zMeE34toxtv-QlOdgqTTCRfD8NJ8W-D8U/edit?usp=share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belhernandezsanchez/Desktop/20230301%20Acta%20ALIANZA%20POR%20EL%20DESARME%20NUCLEA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20230301 Acta ALIANZA POR EL DESARME NUCLEAR.dotx</Template>
  <TotalTime>180</TotalTime>
  <Pages>3</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2023-03-06T10:18:00Z</dcterms:created>
  <dcterms:modified xsi:type="dcterms:W3CDTF">2023-05-05T11:26:00Z</dcterms:modified>
</cp:coreProperties>
</file>